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Cs/>
          <w:sz w:val="32"/>
          <w:szCs w:val="32"/>
          <w:lang w:val="en-US" w:eastAsia="zh-CN" w:bidi="ar"/>
        </w:rPr>
      </w:pPr>
      <w:bookmarkStart w:id="0" w:name="_GoBack"/>
      <w:bookmarkEnd w:id="0"/>
      <w:r>
        <w:rPr>
          <w:rFonts w:hint="eastAsia" w:ascii="黑体" w:hAnsi="黑体" w:eastAsia="黑体" w:cs="黑体"/>
          <w:bCs/>
          <w:sz w:val="32"/>
          <w:szCs w:val="32"/>
          <w:lang w:bidi="ar"/>
        </w:rPr>
        <w:t>附件</w:t>
      </w:r>
      <w:r>
        <w:rPr>
          <w:rFonts w:hint="eastAsia" w:ascii="黑体" w:hAnsi="黑体" w:eastAsia="黑体" w:cs="黑体"/>
          <w:bCs/>
          <w:sz w:val="32"/>
          <w:szCs w:val="32"/>
          <w:lang w:val="en-US" w:eastAsia="zh-CN" w:bidi="ar"/>
        </w:rPr>
        <w:t>1</w:t>
      </w:r>
    </w:p>
    <w:p>
      <w:pPr>
        <w:pStyle w:val="2"/>
        <w:spacing w:after="120"/>
        <w:rPr>
          <w:rFonts w:ascii="方正小标宋简体" w:hAnsi="黑体" w:eastAsia="方正小标宋简体" w:cs="方正小标宋_GBK"/>
          <w:b w:val="0"/>
          <w:sz w:val="36"/>
          <w:szCs w:val="36"/>
        </w:rPr>
      </w:pPr>
      <w:r>
        <w:rPr>
          <w:rFonts w:hint="eastAsia" w:ascii="方正小标宋简体" w:hAnsi="黑体" w:eastAsia="方正小标宋简体" w:cs="方正小标宋_GBK"/>
          <w:b w:val="0"/>
          <w:sz w:val="36"/>
          <w:szCs w:val="36"/>
        </w:rPr>
        <w:t>2022年全国少儿低碳主题书画大赛方案</w:t>
      </w:r>
    </w:p>
    <w:p>
      <w:pPr>
        <w:rPr>
          <w:sz w:val="22"/>
          <w:szCs w:val="21"/>
        </w:rPr>
      </w:pPr>
    </w:p>
    <w:p>
      <w:pPr>
        <w:adjustRightInd w:val="0"/>
        <w:spacing w:line="360" w:lineRule="auto"/>
        <w:ind w:firstLine="640" w:firstLineChars="200"/>
        <w:jc w:val="left"/>
        <w:textAlignment w:val="baseline"/>
        <w:rPr>
          <w:rFonts w:ascii="黑体" w:hAnsi="黑体" w:eastAsia="黑体" w:cs="黑体"/>
          <w:sz w:val="32"/>
          <w:szCs w:val="32"/>
        </w:rPr>
      </w:pPr>
      <w:r>
        <w:rPr>
          <w:rFonts w:hint="eastAsia" w:ascii="黑体" w:hAnsi="黑体" w:eastAsia="黑体" w:cs="黑体"/>
          <w:sz w:val="32"/>
          <w:szCs w:val="32"/>
        </w:rPr>
        <w:t>一、组织单位</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指导单位：生态环境部应对气候变化司</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主办单位：生态环境部宣传教育中心</w:t>
      </w:r>
    </w:p>
    <w:p>
      <w:pPr>
        <w:adjustRightInd w:val="0"/>
        <w:spacing w:line="360" w:lineRule="auto"/>
        <w:ind w:firstLine="640" w:firstLineChars="200"/>
        <w:jc w:val="left"/>
        <w:textAlignment w:val="baseline"/>
        <w:rPr>
          <w:rFonts w:ascii="黑体" w:hAnsi="黑体" w:eastAsia="黑体" w:cs="黑体"/>
          <w:sz w:val="32"/>
          <w:szCs w:val="32"/>
        </w:rPr>
      </w:pPr>
      <w:r>
        <w:rPr>
          <w:rFonts w:hint="eastAsia" w:ascii="黑体" w:hAnsi="黑体" w:eastAsia="黑体" w:cs="黑体"/>
          <w:sz w:val="32"/>
          <w:szCs w:val="32"/>
        </w:rPr>
        <w:t>二、时间安排</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（一）征稿时间</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即日起至9月20日</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（二）评审时间</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2022年10月中旬</w:t>
      </w:r>
    </w:p>
    <w:p>
      <w:pPr>
        <w:adjustRightInd w:val="0"/>
        <w:spacing w:line="360" w:lineRule="auto"/>
        <w:ind w:firstLine="640" w:firstLineChars="200"/>
        <w:jc w:val="left"/>
        <w:textAlignment w:val="baseline"/>
        <w:rPr>
          <w:rFonts w:ascii="黑体" w:hAnsi="黑体" w:eastAsia="黑体" w:cs="黑体"/>
          <w:sz w:val="32"/>
          <w:szCs w:val="32"/>
        </w:rPr>
      </w:pPr>
      <w:r>
        <w:rPr>
          <w:rFonts w:hint="eastAsia" w:ascii="黑体" w:hAnsi="黑体" w:eastAsia="黑体" w:cs="黑体"/>
          <w:sz w:val="32"/>
          <w:szCs w:val="32"/>
        </w:rPr>
        <w:t>三、征稿范围</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面向全国6-16岁的少年儿童征集作品，按照以下年龄段进行分组：6岁组、7-8岁组、9-10岁组、11-13岁组、14-16岁组。</w:t>
      </w:r>
    </w:p>
    <w:p>
      <w:pPr>
        <w:adjustRightInd w:val="0"/>
        <w:spacing w:line="360" w:lineRule="auto"/>
        <w:ind w:firstLine="640" w:firstLineChars="200"/>
        <w:jc w:val="left"/>
        <w:textAlignment w:val="baseline"/>
        <w:rPr>
          <w:rFonts w:ascii="黑体" w:hAnsi="黑体" w:eastAsia="黑体" w:cs="黑体"/>
          <w:sz w:val="32"/>
          <w:szCs w:val="32"/>
        </w:rPr>
      </w:pPr>
      <w:r>
        <w:rPr>
          <w:rFonts w:hint="eastAsia" w:ascii="黑体" w:hAnsi="黑体" w:eastAsia="黑体" w:cs="黑体"/>
          <w:sz w:val="32"/>
          <w:szCs w:val="32"/>
        </w:rPr>
        <w:t>四、作品要求</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（一）作品主题</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围绕低碳主题，展现少年儿童对生态环境保护和绿色低碳的生活方式的思考和行动。</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（二）作品内容</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内容健康向上，既能体现绿色发展、低碳生活等内涵，又能展现少年儿童丰富的想象力和创造力，从自己做起、从身边的小事做起，倡导绿色低碳生活方式，养成绿色生活的日常行为和习惯。</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（三）作品规格</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书法作品，横竖皆宜，尺寸不限；</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绘画作品，横竖皆宜，尺寸不限。</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单人投稿共计不超过3幅。</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（四）作品形式</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书法作品仅限毛笔书法（草书、篆书等需附释文）；绘画作品形式不限。</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（五）作品照片要求：JPG格式文件，不小于1M，不大于10M，于作品正上（前）方拍摄，清晰展示作品全貌。</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（六）署名要求</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投稿作品照片以参赛者姓名-年龄-作品名称命名（如：张X-6岁-低碳森林），如果以学校为单位，请以参赛者姓名-年龄-所属学校-作品名称命名（如：张X-6岁-XX学校-低碳森林）。邮件正文中请注明参赛者信息（姓名、学校、指导教师、联系电话）。提倡以学校为单位统一提交作品。</w:t>
      </w:r>
    </w:p>
    <w:p>
      <w:pPr>
        <w:adjustRightInd w:val="0"/>
        <w:spacing w:line="360" w:lineRule="auto"/>
        <w:ind w:firstLine="640" w:firstLineChars="200"/>
        <w:jc w:val="left"/>
        <w:textAlignment w:val="baseline"/>
        <w:rPr>
          <w:rFonts w:ascii="黑体" w:hAnsi="黑体" w:eastAsia="黑体" w:cs="黑体"/>
          <w:sz w:val="32"/>
          <w:szCs w:val="32"/>
        </w:rPr>
      </w:pPr>
      <w:r>
        <w:rPr>
          <w:rFonts w:hint="eastAsia" w:ascii="黑体" w:hAnsi="黑体" w:eastAsia="黑体" w:cs="黑体"/>
          <w:sz w:val="32"/>
          <w:szCs w:val="32"/>
        </w:rPr>
        <w:t>五、作品报送</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（一）报送方式</w:t>
      </w:r>
    </w:p>
    <w:p>
      <w:pPr>
        <w:adjustRightInd w:val="0"/>
        <w:spacing w:line="360" w:lineRule="auto"/>
        <w:ind w:firstLine="640" w:firstLineChars="200"/>
        <w:textAlignment w:val="baseline"/>
        <w:rPr>
          <w:rFonts w:ascii="仿宋_GB2312" w:hAnsi="仿宋_GB2312" w:eastAsia="仿宋_GB2312" w:cs="仿宋_GB2312"/>
          <w:b/>
          <w:sz w:val="32"/>
          <w:szCs w:val="32"/>
        </w:rPr>
      </w:pPr>
      <w:r>
        <w:rPr>
          <w:rFonts w:hint="eastAsia" w:ascii="仿宋_GB2312" w:hAnsi="仿宋_GB2312" w:eastAsia="仿宋_GB2312" w:cs="仿宋_GB2312"/>
          <w:sz w:val="32"/>
          <w:szCs w:val="32"/>
        </w:rPr>
        <w:t>参赛者发送作品照片（JPG格式）和大赛报名表Excel电子版（见附表）到指定邮箱，报名表Excel版请于生态环境部宣传教育中心官网（http://www.chinaeol.net/）“通知公告”处下载。</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（二）组织推荐</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各省、自治区、直辖市生态环境宣传教育中心、学校、少儿培训机构可作为组织推荐单位统一收集Excel报名表（可合并为一个报名表）并命名参赛作品照片，通过电子邮件的方式将作品报送至投稿邮箱。</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（三）个人参赛</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参赛者请将报名表Excel电子版与参赛作品照片一同发送至投稿邮箱。</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（四）投稿地址</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投稿邮箱：</w:t>
      </w:r>
      <w:r>
        <w:fldChar w:fldCharType="begin"/>
      </w:r>
      <w:r>
        <w:instrText xml:space="preserve"> HYPERLINK "mailto:ceec5904@163.com" </w:instrText>
      </w:r>
      <w:r>
        <w:fldChar w:fldCharType="separate"/>
      </w:r>
      <w:r>
        <w:rPr>
          <w:rStyle w:val="5"/>
          <w:rFonts w:hint="eastAsia" w:ascii="仿宋_GB2312" w:hAnsi="仿宋_GB2312" w:eastAsia="仿宋_GB2312" w:cs="仿宋_GB2312"/>
          <w:color w:val="auto"/>
          <w:sz w:val="32"/>
          <w:szCs w:val="32"/>
          <w:u w:val="none"/>
        </w:rPr>
        <w:t>ceec5904</w:t>
      </w:r>
      <w:r>
        <w:rPr>
          <w:rStyle w:val="5"/>
          <w:rFonts w:hint="eastAsia" w:ascii="仿宋" w:hAnsi="仿宋" w:eastAsia="仿宋" w:cs="仿宋"/>
          <w:color w:val="auto"/>
          <w:sz w:val="32"/>
          <w:szCs w:val="32"/>
          <w:u w:val="none"/>
        </w:rPr>
        <w:t>@</w:t>
      </w:r>
      <w:r>
        <w:rPr>
          <w:rStyle w:val="5"/>
          <w:rFonts w:hint="eastAsia" w:ascii="仿宋_GB2312" w:hAnsi="仿宋_GB2312" w:eastAsia="仿宋_GB2312" w:cs="仿宋_GB2312"/>
          <w:color w:val="auto"/>
          <w:sz w:val="32"/>
          <w:szCs w:val="32"/>
          <w:u w:val="none"/>
        </w:rPr>
        <w:t>163.com</w:t>
      </w:r>
      <w:r>
        <w:rPr>
          <w:rStyle w:val="5"/>
          <w:rFonts w:hint="eastAsia" w:ascii="仿宋_GB2312" w:hAnsi="仿宋_GB2312" w:eastAsia="仿宋_GB2312" w:cs="仿宋_GB2312"/>
          <w:color w:val="auto"/>
          <w:sz w:val="32"/>
          <w:szCs w:val="32"/>
          <w:u w:val="none"/>
        </w:rPr>
        <w:fldChar w:fldCharType="end"/>
      </w:r>
    </w:p>
    <w:p>
      <w:pPr>
        <w:adjustRightInd w:val="0"/>
        <w:spacing w:line="360" w:lineRule="auto"/>
        <w:ind w:firstLine="640" w:firstLineChars="200"/>
        <w:jc w:val="left"/>
        <w:textAlignment w:val="baseline"/>
        <w:rPr>
          <w:rFonts w:ascii="仿宋_GB2312" w:hAnsi="仿宋_GB2312" w:eastAsia="仿宋_GB2312" w:cs="仿宋_GB2312"/>
          <w:spacing w:val="-11"/>
          <w:sz w:val="32"/>
          <w:szCs w:val="32"/>
        </w:rPr>
      </w:pPr>
      <w:r>
        <w:rPr>
          <w:rFonts w:hint="eastAsia" w:ascii="仿宋_GB2312" w:hAnsi="仿宋_GB2312" w:eastAsia="仿宋_GB2312" w:cs="仿宋_GB2312"/>
          <w:sz w:val="32"/>
          <w:szCs w:val="32"/>
        </w:rPr>
        <w:t>备用邮箱：</w:t>
      </w:r>
      <w:r>
        <w:fldChar w:fldCharType="begin"/>
      </w:r>
      <w:r>
        <w:instrText xml:space="preserve"> HYPERLINK "mailto:ceec2021@163.com" </w:instrText>
      </w:r>
      <w:r>
        <w:fldChar w:fldCharType="separate"/>
      </w:r>
      <w:r>
        <w:rPr>
          <w:rStyle w:val="5"/>
          <w:rFonts w:hint="eastAsia" w:ascii="仿宋_GB2312" w:hAnsi="仿宋_GB2312" w:eastAsia="仿宋_GB2312" w:cs="仿宋_GB2312"/>
          <w:color w:val="auto"/>
          <w:sz w:val="32"/>
          <w:szCs w:val="32"/>
          <w:u w:val="none"/>
        </w:rPr>
        <w:t>ceec2021</w:t>
      </w:r>
      <w:r>
        <w:rPr>
          <w:rStyle w:val="5"/>
          <w:rFonts w:hint="eastAsia" w:ascii="仿宋" w:hAnsi="仿宋" w:eastAsia="仿宋" w:cs="仿宋"/>
          <w:color w:val="auto"/>
          <w:sz w:val="32"/>
          <w:szCs w:val="32"/>
          <w:u w:val="none"/>
        </w:rPr>
        <w:t>@</w:t>
      </w:r>
      <w:r>
        <w:rPr>
          <w:rStyle w:val="5"/>
          <w:rFonts w:hint="eastAsia" w:ascii="仿宋_GB2312" w:hAnsi="仿宋_GB2312" w:eastAsia="仿宋_GB2312" w:cs="仿宋_GB2312"/>
          <w:color w:val="auto"/>
          <w:sz w:val="32"/>
          <w:szCs w:val="32"/>
          <w:u w:val="none"/>
        </w:rPr>
        <w:t>163.com</w:t>
      </w:r>
      <w:r>
        <w:rPr>
          <w:rStyle w:val="5"/>
          <w:rFonts w:hint="eastAsia" w:ascii="仿宋_GB2312" w:hAnsi="仿宋_GB2312" w:eastAsia="仿宋_GB2312" w:cs="仿宋_GB2312"/>
          <w:color w:val="auto"/>
          <w:sz w:val="32"/>
          <w:szCs w:val="32"/>
          <w:u w:val="none"/>
        </w:rPr>
        <w:fldChar w:fldCharType="end"/>
      </w:r>
      <w:r>
        <w:rPr>
          <w:rFonts w:hint="eastAsia" w:ascii="仿宋_GB2312" w:hAnsi="仿宋_GB2312" w:eastAsia="仿宋_GB2312" w:cs="仿宋_GB2312"/>
          <w:spacing w:val="-11"/>
          <w:sz w:val="32"/>
          <w:szCs w:val="32"/>
        </w:rPr>
        <w:t>（仅限投稿邮箱已满后使用）</w:t>
      </w:r>
    </w:p>
    <w:p>
      <w:pPr>
        <w:adjustRightInd w:val="0"/>
        <w:spacing w:line="360" w:lineRule="auto"/>
        <w:ind w:firstLine="596" w:firstLineChars="200"/>
        <w:jc w:val="left"/>
        <w:textAlignment w:val="baseline"/>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（五）作品介绍</w:t>
      </w:r>
    </w:p>
    <w:p>
      <w:pPr>
        <w:adjustRightInd w:val="0"/>
        <w:spacing w:line="360" w:lineRule="auto"/>
        <w:ind w:firstLine="596" w:firstLineChars="200"/>
        <w:textAlignment w:val="baseline"/>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参赛者可以以短视频形式介绍作品内容及创作思路，时长要求为15秒-1分钟，视频将作为评审参考材料。</w:t>
      </w:r>
    </w:p>
    <w:p>
      <w:pPr>
        <w:adjustRightInd w:val="0"/>
        <w:spacing w:line="360" w:lineRule="auto"/>
        <w:ind w:firstLine="596" w:firstLineChars="200"/>
        <w:textAlignment w:val="baseline"/>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视频发布要求：在抖音或快手平台上传原视频，配以简明文案后添加“低碳百家说”话题(#低碳百家说)，并</w:t>
      </w:r>
      <w:r>
        <w:rPr>
          <w:rFonts w:hint="eastAsia" w:ascii="仿宋" w:hAnsi="仿宋" w:eastAsia="仿宋" w:cs="仿宋"/>
          <w:spacing w:val="-11"/>
          <w:sz w:val="32"/>
          <w:szCs w:val="32"/>
        </w:rPr>
        <w:t>@</w:t>
      </w:r>
      <w:r>
        <w:rPr>
          <w:rFonts w:hint="eastAsia" w:ascii="仿宋_GB2312" w:hAnsi="仿宋_GB2312" w:eastAsia="仿宋_GB2312" w:cs="仿宋_GB2312"/>
          <w:spacing w:val="-11"/>
          <w:sz w:val="32"/>
          <w:szCs w:val="32"/>
        </w:rPr>
        <w:t>生态环境部宣传教育中心。如提交视频，请于报名表中注明抖音或快手账号名称。</w:t>
      </w:r>
    </w:p>
    <w:p>
      <w:pPr>
        <w:adjustRightInd w:val="0"/>
        <w:spacing w:line="360" w:lineRule="auto"/>
        <w:ind w:firstLine="640" w:firstLineChars="200"/>
        <w:jc w:val="left"/>
        <w:textAlignment w:val="baseline"/>
        <w:rPr>
          <w:rFonts w:ascii="黑体" w:hAnsi="黑体" w:eastAsia="黑体" w:cs="黑体"/>
          <w:sz w:val="32"/>
          <w:szCs w:val="32"/>
        </w:rPr>
      </w:pPr>
      <w:r>
        <w:rPr>
          <w:rFonts w:hint="eastAsia" w:ascii="黑体" w:hAnsi="黑体" w:eastAsia="黑体" w:cs="黑体"/>
          <w:sz w:val="32"/>
          <w:szCs w:val="32"/>
        </w:rPr>
        <w:t>六、评审方式</w:t>
      </w:r>
    </w:p>
    <w:p>
      <w:pPr>
        <w:adjustRightInd w:val="0"/>
        <w:spacing w:line="360" w:lineRule="auto"/>
        <w:ind w:firstLine="596" w:firstLineChars="200"/>
        <w:textAlignment w:val="baseline"/>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大赛采取线上线下结合的方式开展评审，线上评审确定入围作品后主办方将以电话形式通知入围参赛者邮寄作品参加线下评审，并最终确定获奖作品。</w:t>
      </w:r>
    </w:p>
    <w:p>
      <w:pPr>
        <w:adjustRightInd w:val="0"/>
        <w:spacing w:line="360" w:lineRule="auto"/>
        <w:ind w:firstLine="640" w:firstLineChars="200"/>
        <w:jc w:val="left"/>
        <w:textAlignment w:val="baseline"/>
        <w:rPr>
          <w:rFonts w:ascii="黑体" w:hAnsi="黑体" w:eastAsia="黑体" w:cs="黑体"/>
          <w:sz w:val="32"/>
          <w:szCs w:val="32"/>
        </w:rPr>
      </w:pPr>
      <w:r>
        <w:rPr>
          <w:rFonts w:hint="eastAsia" w:ascii="黑体" w:hAnsi="黑体" w:eastAsia="黑体" w:cs="黑体"/>
          <w:sz w:val="32"/>
          <w:szCs w:val="32"/>
        </w:rPr>
        <w:t>七、权责说明</w:t>
      </w:r>
    </w:p>
    <w:p>
      <w:pPr>
        <w:adjustRightInd w:val="0"/>
        <w:spacing w:line="360" w:lineRule="auto"/>
        <w:ind w:firstLine="640" w:firstLineChars="200"/>
        <w:jc w:val="left"/>
        <w:textAlignment w:val="baseline"/>
        <w:rPr>
          <w:rFonts w:ascii="仿宋_GB2312" w:hAnsi="仿宋_GB2312" w:eastAsia="仿宋_GB2312" w:cs="仿宋_GB2312"/>
          <w:spacing w:val="-11"/>
          <w:sz w:val="32"/>
          <w:szCs w:val="32"/>
        </w:rPr>
      </w:pPr>
      <w:r>
        <w:rPr>
          <w:rFonts w:hint="eastAsia" w:ascii="仿宋_GB2312" w:hAnsi="仿宋_GB2312" w:eastAsia="仿宋_GB2312" w:cs="仿宋_GB2312"/>
          <w:sz w:val="32"/>
          <w:szCs w:val="32"/>
        </w:rPr>
        <w:t>入围投稿作品不退稿，参赛作品所有权、出版权等归属大赛主办单位。凡投稿者均视为认同并遵守征稿通知的各项约定。本次大赛不收取参评、审稿、宣传、出版等一切费用，获奖作者名单将在相关媒体上公布。</w:t>
      </w:r>
    </w:p>
    <w:p>
      <w:pPr>
        <w:adjustRightInd w:val="0"/>
        <w:spacing w:line="360" w:lineRule="auto"/>
        <w:ind w:firstLine="640" w:firstLineChars="200"/>
        <w:jc w:val="left"/>
        <w:textAlignment w:val="baseline"/>
        <w:rPr>
          <w:rFonts w:ascii="黑体" w:hAnsi="黑体" w:eastAsia="黑体" w:cs="黑体"/>
          <w:sz w:val="32"/>
          <w:szCs w:val="32"/>
        </w:rPr>
      </w:pPr>
      <w:r>
        <w:rPr>
          <w:rFonts w:hint="eastAsia" w:ascii="黑体" w:hAnsi="黑体" w:eastAsia="黑体" w:cs="黑体"/>
          <w:sz w:val="32"/>
          <w:szCs w:val="32"/>
        </w:rPr>
        <w:t>八、奖项设置</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（一）书法</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6岁组:一等奖1名、二等奖2名、三等奖3名；</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7-8岁组:一等奖3名、二等奖5名、三等奖10名；</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9-10岁组:一等奖3名、二等奖5名、三等奖10名；</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11-13岁组:一等奖3名、二等奖5名、三等奖10名；</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14-16岁组:一等奖3名、二等奖5名、三等奖10名。</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（二）绘画</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6岁组:一等奖1名、二等奖2名、三等奖5名；</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7-8岁组:一等奖3名、二等奖5名、三等奖10名；</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9-10岁组:一等奖3名、二等奖5名、三等奖10名；</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11-13岁组:一等奖3名、二等奖5名、三等奖10名；</w:t>
      </w:r>
    </w:p>
    <w:p>
      <w:pPr>
        <w:adjustRightInd w:val="0"/>
        <w:spacing w:line="360" w:lineRule="auto"/>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14-16岁组:一等奖3名、二等奖5名、三等奖10名。</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（三）优秀组织单位奖</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5个，视组织报送作品情况（参与规模、入围作品数量）综合评定。</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（四）优秀指导教师奖</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获奖作品所对应的指导教师同步获此奖项。</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以上获奖者（或单位）将获得主办方颁发的荣誉证书。</w:t>
      </w:r>
    </w:p>
    <w:p>
      <w:pPr>
        <w:adjustRightInd w:val="0"/>
        <w:spacing w:line="360" w:lineRule="auto"/>
        <w:ind w:firstLine="640" w:firstLineChars="200"/>
        <w:jc w:val="left"/>
        <w:textAlignment w:val="baseline"/>
        <w:rPr>
          <w:rFonts w:ascii="黑体" w:hAnsi="黑体" w:eastAsia="黑体" w:cs="黑体"/>
          <w:sz w:val="32"/>
          <w:szCs w:val="32"/>
        </w:rPr>
      </w:pPr>
      <w:r>
        <w:rPr>
          <w:rFonts w:hint="eastAsia" w:ascii="黑体" w:hAnsi="黑体" w:eastAsia="黑体" w:cs="黑体"/>
          <w:sz w:val="32"/>
          <w:szCs w:val="32"/>
        </w:rPr>
        <w:t>九、联系人与联系方式</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联系人:生态环境部宣传教育中心  云昊  杨俊</w:t>
      </w:r>
    </w:p>
    <w:p>
      <w:pPr>
        <w:adjustRightInd w:val="0"/>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电  话:010-84665904</w:t>
      </w:r>
    </w:p>
    <w:p>
      <w:pPr>
        <w:rPr>
          <w:rFonts w:hint="eastAsia" w:eastAsia="仿宋_GB2312"/>
          <w:lang w:val="en-US" w:eastAsia="zh-CN"/>
        </w:rPr>
      </w:pPr>
      <w:r>
        <w:rPr>
          <w:rFonts w:hint="eastAsia" w:ascii="仿宋_GB2312" w:hAnsi="仿宋_GB2312" w:eastAsia="仿宋_GB2312" w:cs="仿宋_GB2312"/>
          <w:sz w:val="32"/>
          <w:szCs w:val="32"/>
        </w:rPr>
        <w:t>入围作品邮寄地址：北京市朝阳区育慧南路1号A栋312A室（主办方将于征稿截止日期后以短信联系入围作品作者，作品背面右下角用铅笔注明姓名、性别、年龄、学校、地址、邮编、电话）。</w:t>
      </w:r>
      <w:r>
        <w:rPr>
          <w:rFonts w:hint="eastAsia" w:ascii="仿宋_GB2312" w:hAnsi="仿宋_GB2312" w:eastAsia="仿宋_GB2312" w:cs="仿宋_GB2312"/>
          <w:sz w:val="32"/>
          <w:szCs w:val="32"/>
          <w:lang w:val="en-US" w:eastAsia="zh-CN"/>
        </w:rPr>
        <w:tab/>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swiss"/>
    <w:pitch w:val="default"/>
    <w:sig w:usb0="A00002EF" w:usb1="4000207B"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jZDk4MzZmMTkyOTYxYzEzMDcxMDZmZTZhYzM4MDIifQ=="/>
  </w:docVars>
  <w:rsids>
    <w:rsidRoot w:val="00000000"/>
    <w:rsid w:val="00A57902"/>
    <w:rsid w:val="010374DF"/>
    <w:rsid w:val="01AD1DEB"/>
    <w:rsid w:val="01F036F4"/>
    <w:rsid w:val="02E56BF8"/>
    <w:rsid w:val="02FD262C"/>
    <w:rsid w:val="03B01ED2"/>
    <w:rsid w:val="05541BE1"/>
    <w:rsid w:val="05BB30CE"/>
    <w:rsid w:val="05D37206"/>
    <w:rsid w:val="06D27B5C"/>
    <w:rsid w:val="085545D4"/>
    <w:rsid w:val="08657F58"/>
    <w:rsid w:val="08CB7FBF"/>
    <w:rsid w:val="09197C5C"/>
    <w:rsid w:val="095B7880"/>
    <w:rsid w:val="09E3584A"/>
    <w:rsid w:val="0A5A6C5A"/>
    <w:rsid w:val="0ACE5D37"/>
    <w:rsid w:val="0AF714B2"/>
    <w:rsid w:val="0B3977F9"/>
    <w:rsid w:val="0B9B173A"/>
    <w:rsid w:val="0C4B0BBE"/>
    <w:rsid w:val="0C841FB6"/>
    <w:rsid w:val="0F7C52FE"/>
    <w:rsid w:val="0F881929"/>
    <w:rsid w:val="0F8F2965"/>
    <w:rsid w:val="10613F6F"/>
    <w:rsid w:val="106811FE"/>
    <w:rsid w:val="12C41D4D"/>
    <w:rsid w:val="13932635"/>
    <w:rsid w:val="13AB6E69"/>
    <w:rsid w:val="13CA3479"/>
    <w:rsid w:val="13D97129"/>
    <w:rsid w:val="14C6570B"/>
    <w:rsid w:val="15671B80"/>
    <w:rsid w:val="17445EAE"/>
    <w:rsid w:val="17447817"/>
    <w:rsid w:val="17A06360"/>
    <w:rsid w:val="184A24A8"/>
    <w:rsid w:val="190112B9"/>
    <w:rsid w:val="19746C84"/>
    <w:rsid w:val="1A1C6070"/>
    <w:rsid w:val="1A270925"/>
    <w:rsid w:val="1A695B63"/>
    <w:rsid w:val="1A9B5120"/>
    <w:rsid w:val="1B1E62F5"/>
    <w:rsid w:val="1B4E1AAD"/>
    <w:rsid w:val="1CD81B10"/>
    <w:rsid w:val="1E7C1B73"/>
    <w:rsid w:val="1F1C187C"/>
    <w:rsid w:val="1F4218E7"/>
    <w:rsid w:val="1FA0177C"/>
    <w:rsid w:val="1FBA7E9E"/>
    <w:rsid w:val="1FBE5600"/>
    <w:rsid w:val="20E472AA"/>
    <w:rsid w:val="2268037B"/>
    <w:rsid w:val="22AA24A1"/>
    <w:rsid w:val="2307698A"/>
    <w:rsid w:val="23B95E26"/>
    <w:rsid w:val="23FD1F6C"/>
    <w:rsid w:val="25291056"/>
    <w:rsid w:val="25373A74"/>
    <w:rsid w:val="257059BB"/>
    <w:rsid w:val="2618205F"/>
    <w:rsid w:val="266B311B"/>
    <w:rsid w:val="269E6A42"/>
    <w:rsid w:val="26D96669"/>
    <w:rsid w:val="27477538"/>
    <w:rsid w:val="2765258A"/>
    <w:rsid w:val="27EC3DC9"/>
    <w:rsid w:val="2829227D"/>
    <w:rsid w:val="28557A48"/>
    <w:rsid w:val="286661E9"/>
    <w:rsid w:val="2892379C"/>
    <w:rsid w:val="28C00F9C"/>
    <w:rsid w:val="292F57E7"/>
    <w:rsid w:val="2A655A82"/>
    <w:rsid w:val="2C886159"/>
    <w:rsid w:val="2CA506DF"/>
    <w:rsid w:val="2CF21BEF"/>
    <w:rsid w:val="2D132BCF"/>
    <w:rsid w:val="2E3B086F"/>
    <w:rsid w:val="2EB33A0A"/>
    <w:rsid w:val="2F2C1161"/>
    <w:rsid w:val="2F34557F"/>
    <w:rsid w:val="31945FB4"/>
    <w:rsid w:val="31C76934"/>
    <w:rsid w:val="31DC1521"/>
    <w:rsid w:val="31E043E3"/>
    <w:rsid w:val="325674A5"/>
    <w:rsid w:val="32B34FCA"/>
    <w:rsid w:val="33617B4F"/>
    <w:rsid w:val="33F576AF"/>
    <w:rsid w:val="34546574"/>
    <w:rsid w:val="348E52DA"/>
    <w:rsid w:val="35455225"/>
    <w:rsid w:val="368A2920"/>
    <w:rsid w:val="368A4610"/>
    <w:rsid w:val="36EA3325"/>
    <w:rsid w:val="37077FBD"/>
    <w:rsid w:val="38DA3526"/>
    <w:rsid w:val="38F74C33"/>
    <w:rsid w:val="392544B3"/>
    <w:rsid w:val="397A7D82"/>
    <w:rsid w:val="3A8D213D"/>
    <w:rsid w:val="3AD60077"/>
    <w:rsid w:val="3AF37087"/>
    <w:rsid w:val="3B444F39"/>
    <w:rsid w:val="3BF73BDC"/>
    <w:rsid w:val="3D7544F2"/>
    <w:rsid w:val="3D82036D"/>
    <w:rsid w:val="3E315BAE"/>
    <w:rsid w:val="3F4A0B2A"/>
    <w:rsid w:val="3FB62E46"/>
    <w:rsid w:val="4019249E"/>
    <w:rsid w:val="40291933"/>
    <w:rsid w:val="40EF4D40"/>
    <w:rsid w:val="41705BA3"/>
    <w:rsid w:val="42B62FFF"/>
    <w:rsid w:val="439962F9"/>
    <w:rsid w:val="43A23A04"/>
    <w:rsid w:val="44C56D1D"/>
    <w:rsid w:val="45743502"/>
    <w:rsid w:val="46CB3CCE"/>
    <w:rsid w:val="47243A10"/>
    <w:rsid w:val="47CE0004"/>
    <w:rsid w:val="486D3C39"/>
    <w:rsid w:val="48D56D94"/>
    <w:rsid w:val="496173AD"/>
    <w:rsid w:val="4B1D18BC"/>
    <w:rsid w:val="4B321DBE"/>
    <w:rsid w:val="4B4A6F2C"/>
    <w:rsid w:val="4B8A143D"/>
    <w:rsid w:val="4C5C4FA3"/>
    <w:rsid w:val="4E591B5B"/>
    <w:rsid w:val="4F52721D"/>
    <w:rsid w:val="50470386"/>
    <w:rsid w:val="50841956"/>
    <w:rsid w:val="50DC1E58"/>
    <w:rsid w:val="51321DFF"/>
    <w:rsid w:val="5132493F"/>
    <w:rsid w:val="51462175"/>
    <w:rsid w:val="538F7C31"/>
    <w:rsid w:val="53B81C8D"/>
    <w:rsid w:val="54DC0ACF"/>
    <w:rsid w:val="54E5619E"/>
    <w:rsid w:val="57123588"/>
    <w:rsid w:val="571462C1"/>
    <w:rsid w:val="573806D4"/>
    <w:rsid w:val="57983E49"/>
    <w:rsid w:val="579E6882"/>
    <w:rsid w:val="581D4AC3"/>
    <w:rsid w:val="58603CB5"/>
    <w:rsid w:val="5894547F"/>
    <w:rsid w:val="58BB0C50"/>
    <w:rsid w:val="592B351A"/>
    <w:rsid w:val="596879E2"/>
    <w:rsid w:val="59C651A9"/>
    <w:rsid w:val="5A4E53E2"/>
    <w:rsid w:val="5BAC3406"/>
    <w:rsid w:val="5BDA2C99"/>
    <w:rsid w:val="5D905E09"/>
    <w:rsid w:val="5DC22887"/>
    <w:rsid w:val="5DE37192"/>
    <w:rsid w:val="5DEC338B"/>
    <w:rsid w:val="5E19650B"/>
    <w:rsid w:val="5E3F019F"/>
    <w:rsid w:val="5EEF757F"/>
    <w:rsid w:val="5FB43EDC"/>
    <w:rsid w:val="5FD006BE"/>
    <w:rsid w:val="60B46A36"/>
    <w:rsid w:val="61B17A8F"/>
    <w:rsid w:val="61B34688"/>
    <w:rsid w:val="61C75909"/>
    <w:rsid w:val="62890445"/>
    <w:rsid w:val="629C5BD4"/>
    <w:rsid w:val="62DA228E"/>
    <w:rsid w:val="62E721F1"/>
    <w:rsid w:val="63A60411"/>
    <w:rsid w:val="656A32A3"/>
    <w:rsid w:val="67080642"/>
    <w:rsid w:val="67A06DAF"/>
    <w:rsid w:val="689D4BD1"/>
    <w:rsid w:val="68DD41CB"/>
    <w:rsid w:val="68DD6E34"/>
    <w:rsid w:val="690D1713"/>
    <w:rsid w:val="69C1789E"/>
    <w:rsid w:val="69D40C5E"/>
    <w:rsid w:val="6A390247"/>
    <w:rsid w:val="6A796B15"/>
    <w:rsid w:val="6AA95A61"/>
    <w:rsid w:val="6B194772"/>
    <w:rsid w:val="6C764DB6"/>
    <w:rsid w:val="6D2A2428"/>
    <w:rsid w:val="6EA82F46"/>
    <w:rsid w:val="705D4BAB"/>
    <w:rsid w:val="70841338"/>
    <w:rsid w:val="71A51636"/>
    <w:rsid w:val="71AF24AE"/>
    <w:rsid w:val="71B92D67"/>
    <w:rsid w:val="73915510"/>
    <w:rsid w:val="73D320D0"/>
    <w:rsid w:val="73F06D54"/>
    <w:rsid w:val="76625450"/>
    <w:rsid w:val="76702C6B"/>
    <w:rsid w:val="76805084"/>
    <w:rsid w:val="777B5F5D"/>
    <w:rsid w:val="78291BF5"/>
    <w:rsid w:val="785A0602"/>
    <w:rsid w:val="78D938F0"/>
    <w:rsid w:val="791D5743"/>
    <w:rsid w:val="7941701E"/>
    <w:rsid w:val="797E0F9E"/>
    <w:rsid w:val="79AF3995"/>
    <w:rsid w:val="79D37678"/>
    <w:rsid w:val="7AA1210B"/>
    <w:rsid w:val="7B7045E0"/>
    <w:rsid w:val="7B8409E6"/>
    <w:rsid w:val="7C3C2EDC"/>
    <w:rsid w:val="7C514C18"/>
    <w:rsid w:val="7DDD021B"/>
    <w:rsid w:val="7E187AA5"/>
    <w:rsid w:val="7EC23C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Theme="majorHAnsi" w:hAnsiTheme="majorHAnsi" w:eastAsiaTheme="majorEastAsia" w:cstheme="majorBidi"/>
      <w:b/>
      <w:bCs/>
      <w:sz w:val="32"/>
      <w:szCs w:val="32"/>
    </w:rPr>
  </w:style>
  <w:style w:type="character" w:styleId="5">
    <w:name w:val="Hyperlink"/>
    <w:basedOn w:val="4"/>
    <w:unhideWhenUsed/>
    <w:qFormat/>
    <w:uiPriority w:val="0"/>
    <w:rPr>
      <w:rFonts w:hint="default"/>
      <w:color w:val="0000FF"/>
      <w:sz w:val="24"/>
      <w:szCs w:val="24"/>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1554</Words>
  <Characters>1712</Characters>
  <Lines>0</Lines>
  <Paragraphs>0</Paragraphs>
  <TotalTime>1</TotalTime>
  <ScaleCrop>false</ScaleCrop>
  <LinksUpToDate>false</LinksUpToDate>
  <CharactersWithSpaces>1718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2021-09-08T09:27:00Z</dcterms:created>
  <dc:creator>Administrator</dc:creator>
  <cp:lastModifiedBy>星辰</cp:lastModifiedBy>
  <dcterms:modified xsi:type="dcterms:W3CDTF">2022-09-06T00:50:08Z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A9AD531F33744F878B7B8AFB62CFF14E</vt:lpwstr>
  </property>
</Properties>
</file>